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06E0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 w14:paraId="181EDA5B">
      <w:pPr>
        <w:widowControl/>
        <w:shd w:val="clear" w:color="auto" w:fill="FFFFFF"/>
        <w:spacing w:before="100" w:beforeAutospacing="1" w:after="100" w:afterAutospacing="1" w:line="480" w:lineRule="exact"/>
        <w:jc w:val="center"/>
        <w:outlineLvl w:val="2"/>
        <w:rPr>
          <w:rFonts w:ascii="宋体" w:cs="宋体"/>
          <w:b/>
          <w:bCs/>
          <w:kern w:val="0"/>
          <w:sz w:val="44"/>
          <w:szCs w:val="44"/>
        </w:rPr>
      </w:pPr>
    </w:p>
    <w:p w14:paraId="6AA6C3E4">
      <w:pPr>
        <w:widowControl/>
        <w:shd w:val="clear" w:color="auto" w:fill="FFFFFF"/>
        <w:spacing w:before="100" w:beforeAutospacing="1" w:after="100" w:afterAutospacing="1" w:line="480" w:lineRule="exact"/>
        <w:jc w:val="center"/>
        <w:outlineLvl w:val="2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随州市国土整治局</w:t>
      </w:r>
    </w:p>
    <w:p w14:paraId="31768992">
      <w:pPr>
        <w:widowControl/>
        <w:shd w:val="clear" w:color="auto" w:fill="FFFFFF"/>
        <w:spacing w:before="100" w:beforeAutospacing="1" w:after="100" w:afterAutospacing="1" w:line="480" w:lineRule="exact"/>
        <w:jc w:val="center"/>
        <w:outlineLvl w:val="2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2018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年部门整体支出绩效自评报告</w:t>
      </w:r>
    </w:p>
    <w:p w14:paraId="7A5E8F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为进一步规范财政资金，强化绩效和责任意识，切实提高财政资金使用效益，根据《市财政局关于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年开展财政支出绩效评价工作的通知》（随财发〔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号）文件要求，结合工作实际，现将我单位整体支出绩效自评工作报告如下：</w:t>
      </w:r>
    </w:p>
    <w:p w14:paraId="2026A63A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绩效自评得分情况及绩效等级</w:t>
      </w:r>
    </w:p>
    <w:p w14:paraId="3AA897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年初的目标任务和考核要求，本次绩效自评工作，以坚持实事求是的原则，以绩效考核的各项文件精神为指导，以整体绩效支出为内容，对各项支出的质量指标，数量指标等内容进行评价考核打分，我单位整体支出绩效自评得分</w:t>
      </w:r>
      <w:r>
        <w:rPr>
          <w:rFonts w:ascii="仿宋" w:hAnsi="仿宋" w:eastAsia="仿宋"/>
          <w:sz w:val="32"/>
          <w:szCs w:val="32"/>
        </w:rPr>
        <w:t>98</w:t>
      </w:r>
      <w:r>
        <w:rPr>
          <w:rFonts w:hint="eastAsia" w:ascii="仿宋" w:hAnsi="仿宋" w:eastAsia="仿宋"/>
          <w:sz w:val="32"/>
          <w:szCs w:val="32"/>
        </w:rPr>
        <w:t>分，绩效等级为优。</w:t>
      </w:r>
    </w:p>
    <w:p w14:paraId="196EE81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二、整体支出资金管理及使用情况</w:t>
      </w:r>
    </w:p>
    <w:p w14:paraId="1B1B91E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根据我单位的工作职能，资金主要用于行政运行费用支出等方面。在整体资金使用上，严格执行预算管理和财政制度，严格按照规定的范围、用途和标准使用财政资金，确保财政资金依法依规使用、管理。</w:t>
      </w:r>
    </w:p>
    <w:p w14:paraId="2E832BC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（一）收入支出执行情况。</w:t>
      </w:r>
    </w:p>
    <w:p w14:paraId="729092F8">
      <w:pPr>
        <w:ind w:firstLine="70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年决算收入额</w:t>
      </w:r>
      <w:r>
        <w:rPr>
          <w:rFonts w:ascii="仿宋" w:hAnsi="仿宋" w:eastAsia="仿宋"/>
          <w:sz w:val="32"/>
          <w:szCs w:val="32"/>
        </w:rPr>
        <w:t>295.99</w:t>
      </w:r>
      <w:r>
        <w:rPr>
          <w:rFonts w:hint="eastAsia" w:ascii="仿宋" w:hAnsi="仿宋" w:eastAsia="仿宋"/>
          <w:sz w:val="32"/>
          <w:szCs w:val="32"/>
        </w:rPr>
        <w:t>万元，决算支出额</w:t>
      </w:r>
      <w:r>
        <w:rPr>
          <w:rFonts w:ascii="仿宋" w:hAnsi="仿宋" w:eastAsia="仿宋"/>
          <w:sz w:val="32"/>
          <w:szCs w:val="32"/>
        </w:rPr>
        <w:t>194.91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其中人员经费支出</w:t>
      </w:r>
      <w:r>
        <w:rPr>
          <w:rFonts w:ascii="仿宋" w:hAnsi="仿宋" w:eastAsia="仿宋" w:cs="仿宋"/>
          <w:sz w:val="32"/>
          <w:szCs w:val="32"/>
        </w:rPr>
        <w:t>144.97</w:t>
      </w:r>
      <w:r>
        <w:rPr>
          <w:rFonts w:hint="eastAsia" w:ascii="仿宋" w:hAnsi="仿宋" w:eastAsia="仿宋" w:cs="仿宋"/>
          <w:sz w:val="32"/>
          <w:szCs w:val="32"/>
        </w:rPr>
        <w:t>万元，日常公用经费支出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万元，其他支出</w:t>
      </w:r>
      <w:r>
        <w:rPr>
          <w:rFonts w:ascii="仿宋" w:hAnsi="仿宋" w:eastAsia="仿宋" w:cs="仿宋"/>
          <w:sz w:val="32"/>
          <w:szCs w:val="32"/>
        </w:rPr>
        <w:t>32.94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220CE0C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本年度“三公</w:t>
      </w:r>
      <w:bookmarkStart w:id="1" w:name="_GoBack"/>
      <w:r>
        <w:rPr>
          <w:rFonts w:hint="eastAsia" w:ascii="仿宋" w:hAnsi="仿宋" w:eastAsia="仿宋" w:cs="仿宋"/>
          <w:sz w:val="32"/>
          <w:szCs w:val="32"/>
        </w:rPr>
        <w:t>”</w:t>
      </w:r>
      <w:bookmarkEnd w:id="1"/>
      <w:r>
        <w:rPr>
          <w:rFonts w:hint="eastAsia" w:ascii="仿宋" w:hAnsi="仿宋" w:eastAsia="仿宋" w:cs="仿宋"/>
          <w:sz w:val="32"/>
          <w:szCs w:val="32"/>
        </w:rPr>
        <w:t>经费支出</w:t>
      </w:r>
      <w:r>
        <w:rPr>
          <w:rFonts w:ascii="仿宋" w:hAnsi="仿宋" w:eastAsia="仿宋" w:cs="仿宋"/>
          <w:sz w:val="32"/>
          <w:szCs w:val="32"/>
        </w:rPr>
        <w:t>2.7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其中，因公出国（境）费支出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元，公务接待费支出</w:t>
      </w:r>
      <w:r>
        <w:rPr>
          <w:rFonts w:ascii="仿宋" w:hAnsi="仿宋" w:eastAsia="仿宋" w:cs="仿宋"/>
          <w:sz w:val="32"/>
          <w:szCs w:val="32"/>
        </w:rPr>
        <w:t>0.33</w:t>
      </w:r>
      <w:r>
        <w:rPr>
          <w:rFonts w:hint="eastAsia" w:ascii="仿宋" w:hAnsi="仿宋" w:eastAsia="仿宋" w:cs="仿宋"/>
          <w:sz w:val="32"/>
          <w:szCs w:val="32"/>
        </w:rPr>
        <w:t>万元，公务用车维护费</w:t>
      </w:r>
      <w:r>
        <w:rPr>
          <w:rFonts w:ascii="仿宋" w:hAnsi="仿宋" w:eastAsia="仿宋" w:cs="仿宋"/>
          <w:sz w:val="32"/>
          <w:szCs w:val="32"/>
        </w:rPr>
        <w:t>2.37</w:t>
      </w:r>
      <w:r>
        <w:rPr>
          <w:rFonts w:hint="eastAsia" w:ascii="仿宋" w:hAnsi="仿宋" w:eastAsia="仿宋" w:cs="仿宋"/>
          <w:sz w:val="32"/>
          <w:szCs w:val="32"/>
        </w:rPr>
        <w:t>万元。整治局严格执行公务接待管理制度，办好事前的审批手续，完善接待审批程序，严格控制接待范围和接待标准，堵塞漏洞，杜绝浪费。</w:t>
      </w:r>
    </w:p>
    <w:p w14:paraId="0C159AEE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（二）资产负债情况分析</w:t>
      </w:r>
    </w:p>
    <w:p w14:paraId="62C6AEAC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年度资产总额</w:t>
      </w:r>
      <w:r>
        <w:rPr>
          <w:rFonts w:ascii="仿宋" w:hAnsi="仿宋" w:eastAsia="仿宋"/>
          <w:sz w:val="32"/>
          <w:szCs w:val="32"/>
        </w:rPr>
        <w:t>502.28</w:t>
      </w:r>
      <w:r>
        <w:rPr>
          <w:rFonts w:hint="eastAsia" w:ascii="仿宋" w:hAnsi="仿宋" w:eastAsia="仿宋"/>
          <w:sz w:val="32"/>
          <w:szCs w:val="32"/>
        </w:rPr>
        <w:t>元，其中财政国库存款</w:t>
      </w:r>
      <w:r>
        <w:rPr>
          <w:rFonts w:ascii="仿宋" w:hAnsi="仿宋" w:eastAsia="仿宋"/>
          <w:sz w:val="32"/>
          <w:szCs w:val="32"/>
        </w:rPr>
        <w:t>363.48</w:t>
      </w:r>
      <w:r>
        <w:rPr>
          <w:rFonts w:hint="eastAsia" w:ascii="仿宋" w:hAnsi="仿宋" w:eastAsia="仿宋"/>
          <w:sz w:val="32"/>
          <w:szCs w:val="32"/>
        </w:rPr>
        <w:t>万元、固定资产</w:t>
      </w:r>
      <w:r>
        <w:rPr>
          <w:rFonts w:ascii="仿宋" w:hAnsi="仿宋" w:eastAsia="仿宋"/>
          <w:sz w:val="32"/>
          <w:szCs w:val="32"/>
        </w:rPr>
        <w:t>114.94</w:t>
      </w:r>
      <w:r>
        <w:rPr>
          <w:rFonts w:hint="eastAsia" w:ascii="仿宋" w:hAnsi="仿宋" w:eastAsia="仿宋"/>
          <w:sz w:val="32"/>
          <w:szCs w:val="32"/>
        </w:rPr>
        <w:t>万元、其他应收款</w:t>
      </w:r>
      <w:r>
        <w:rPr>
          <w:rFonts w:ascii="仿宋" w:hAnsi="仿宋" w:eastAsia="仿宋"/>
          <w:sz w:val="32"/>
          <w:szCs w:val="32"/>
        </w:rPr>
        <w:t>23.86</w:t>
      </w:r>
      <w:r>
        <w:rPr>
          <w:rFonts w:hint="eastAsia" w:ascii="仿宋" w:hAnsi="仿宋" w:eastAsia="仿宋"/>
          <w:sz w:val="32"/>
          <w:szCs w:val="32"/>
        </w:rPr>
        <w:t>万元。负债总额</w:t>
      </w:r>
      <w:r>
        <w:rPr>
          <w:rFonts w:ascii="仿宋" w:hAnsi="仿宋" w:eastAsia="仿宋"/>
          <w:sz w:val="32"/>
          <w:szCs w:val="32"/>
        </w:rPr>
        <w:t>253.60</w:t>
      </w:r>
      <w:r>
        <w:rPr>
          <w:rFonts w:hint="eastAsia" w:ascii="仿宋" w:hAnsi="仿宋" w:eastAsia="仿宋"/>
          <w:sz w:val="32"/>
          <w:szCs w:val="32"/>
        </w:rPr>
        <w:t>万元，主要是其他应付款。本年度实际净资产</w:t>
      </w:r>
      <w:r>
        <w:rPr>
          <w:rFonts w:ascii="仿宋" w:hAnsi="仿宋" w:eastAsia="仿宋"/>
          <w:sz w:val="32"/>
          <w:szCs w:val="32"/>
        </w:rPr>
        <w:t>248.68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00FC2CA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三、绩效评价情况</w:t>
      </w:r>
    </w:p>
    <w:p w14:paraId="133CF80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年度预算收入</w:t>
      </w:r>
      <w:r>
        <w:rPr>
          <w:rFonts w:ascii="仿宋" w:hAnsi="仿宋" w:eastAsia="仿宋"/>
          <w:sz w:val="32"/>
          <w:szCs w:val="32"/>
        </w:rPr>
        <w:t>249.04</w:t>
      </w:r>
      <w:r>
        <w:rPr>
          <w:rFonts w:hint="eastAsia" w:ascii="仿宋" w:hAnsi="仿宋" w:eastAsia="仿宋"/>
          <w:sz w:val="32"/>
          <w:szCs w:val="32"/>
        </w:rPr>
        <w:t>万元，全年执行数</w:t>
      </w:r>
      <w:r>
        <w:rPr>
          <w:rFonts w:ascii="仿宋" w:hAnsi="仿宋" w:eastAsia="仿宋"/>
          <w:sz w:val="32"/>
          <w:szCs w:val="32"/>
        </w:rPr>
        <w:t>194.91</w:t>
      </w:r>
      <w:r>
        <w:rPr>
          <w:rFonts w:hint="eastAsia" w:ascii="仿宋" w:hAnsi="仿宋" w:eastAsia="仿宋"/>
          <w:sz w:val="32"/>
          <w:szCs w:val="32"/>
        </w:rPr>
        <w:t>万元，实际完成值</w:t>
      </w:r>
      <w:r>
        <w:rPr>
          <w:rFonts w:ascii="仿宋" w:hAnsi="仿宋" w:eastAsia="仿宋"/>
          <w:sz w:val="32"/>
          <w:szCs w:val="32"/>
        </w:rPr>
        <w:t>78.3%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C62B566">
      <w:pPr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  <w:bookmarkStart w:id="0" w:name="YS060104"/>
      <w:r>
        <w:rPr>
          <w:rFonts w:hint="eastAsia" w:ascii="黑体" w:hAnsi="黑体" w:eastAsia="黑体" w:cs="仿宋"/>
          <w:bCs/>
          <w:sz w:val="32"/>
          <w:szCs w:val="32"/>
        </w:rPr>
        <w:t>四、下一步工作安排</w:t>
      </w:r>
    </w:p>
    <w:p w14:paraId="30ED1E8B">
      <w:pPr>
        <w:spacing w:line="600" w:lineRule="exact"/>
        <w:ind w:firstLine="640" w:firstLineChars="200"/>
        <w:textAlignment w:val="top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，随州市国土整治局认真落实党的十八届五中、六中全会和党的十九大精神，深入推进生态文明建设，大力实施创新驱动发展战略，有力促进了土地整治事业的健康发展。今后，我单位将进一步加强绩效目标管理，提高财务管理水平，提高工作效率，为我市的经济发展和建设用地保障做出更大的贡献。</w:t>
      </w:r>
    </w:p>
    <w:bookmarkEnd w:id="0"/>
    <w:p w14:paraId="4898479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年市直部门整体支出绩效自评表</w:t>
      </w:r>
    </w:p>
    <w:p w14:paraId="27E77C91">
      <w:pPr>
        <w:rPr>
          <w:rFonts w:ascii="仿宋" w:hAnsi="仿宋" w:eastAsia="仿宋"/>
          <w:sz w:val="32"/>
          <w:szCs w:val="32"/>
        </w:rPr>
      </w:pPr>
    </w:p>
    <w:p w14:paraId="10EDDFF5">
      <w:pPr>
        <w:rPr>
          <w:rFonts w:ascii="仿宋" w:hAnsi="仿宋" w:eastAsia="仿宋"/>
          <w:sz w:val="32"/>
          <w:szCs w:val="32"/>
        </w:rPr>
      </w:pPr>
    </w:p>
    <w:p w14:paraId="6FBB0157"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随州市国土整治局</w:t>
      </w:r>
    </w:p>
    <w:p w14:paraId="6054663C"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0B56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25E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F87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AA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28F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247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347"/>
    <w:rsid w:val="000252B2"/>
    <w:rsid w:val="00031CBC"/>
    <w:rsid w:val="00050D7E"/>
    <w:rsid w:val="00063882"/>
    <w:rsid w:val="00081EA6"/>
    <w:rsid w:val="000E1B45"/>
    <w:rsid w:val="000E6F8A"/>
    <w:rsid w:val="000F4CE1"/>
    <w:rsid w:val="00101572"/>
    <w:rsid w:val="00106348"/>
    <w:rsid w:val="00107431"/>
    <w:rsid w:val="00123269"/>
    <w:rsid w:val="00147069"/>
    <w:rsid w:val="001C04F0"/>
    <w:rsid w:val="001F47C8"/>
    <w:rsid w:val="002038D2"/>
    <w:rsid w:val="00206F6A"/>
    <w:rsid w:val="002359B4"/>
    <w:rsid w:val="00287F4B"/>
    <w:rsid w:val="002A2F07"/>
    <w:rsid w:val="002E42EC"/>
    <w:rsid w:val="00300FB0"/>
    <w:rsid w:val="00303120"/>
    <w:rsid w:val="00362842"/>
    <w:rsid w:val="003706A4"/>
    <w:rsid w:val="0037365A"/>
    <w:rsid w:val="00375EE1"/>
    <w:rsid w:val="003811E6"/>
    <w:rsid w:val="003D08E6"/>
    <w:rsid w:val="003E6FBA"/>
    <w:rsid w:val="00405BBF"/>
    <w:rsid w:val="004B5E16"/>
    <w:rsid w:val="00515FCA"/>
    <w:rsid w:val="00530380"/>
    <w:rsid w:val="005655FB"/>
    <w:rsid w:val="005D0490"/>
    <w:rsid w:val="00674438"/>
    <w:rsid w:val="006A10BD"/>
    <w:rsid w:val="006B2E5D"/>
    <w:rsid w:val="006E549E"/>
    <w:rsid w:val="006F5380"/>
    <w:rsid w:val="00722254"/>
    <w:rsid w:val="00734778"/>
    <w:rsid w:val="0074311F"/>
    <w:rsid w:val="00747F85"/>
    <w:rsid w:val="00764B7C"/>
    <w:rsid w:val="007A0154"/>
    <w:rsid w:val="007B57B9"/>
    <w:rsid w:val="007D3A1D"/>
    <w:rsid w:val="007E15E1"/>
    <w:rsid w:val="007F15A5"/>
    <w:rsid w:val="00803785"/>
    <w:rsid w:val="008244A7"/>
    <w:rsid w:val="00826717"/>
    <w:rsid w:val="008556B7"/>
    <w:rsid w:val="00865DE3"/>
    <w:rsid w:val="008B4202"/>
    <w:rsid w:val="008B4C6C"/>
    <w:rsid w:val="008C5F50"/>
    <w:rsid w:val="009054B0"/>
    <w:rsid w:val="00944180"/>
    <w:rsid w:val="0096710E"/>
    <w:rsid w:val="009D622A"/>
    <w:rsid w:val="00A45398"/>
    <w:rsid w:val="00A91A69"/>
    <w:rsid w:val="00AD2867"/>
    <w:rsid w:val="00AE55E7"/>
    <w:rsid w:val="00AF79A0"/>
    <w:rsid w:val="00B06765"/>
    <w:rsid w:val="00BC10CC"/>
    <w:rsid w:val="00BE02C6"/>
    <w:rsid w:val="00BE0AC7"/>
    <w:rsid w:val="00BF304A"/>
    <w:rsid w:val="00C028AF"/>
    <w:rsid w:val="00C62018"/>
    <w:rsid w:val="00C62B78"/>
    <w:rsid w:val="00C945BD"/>
    <w:rsid w:val="00D04347"/>
    <w:rsid w:val="00D72093"/>
    <w:rsid w:val="00D84E31"/>
    <w:rsid w:val="00DB626A"/>
    <w:rsid w:val="00DE08EC"/>
    <w:rsid w:val="00DE6FD0"/>
    <w:rsid w:val="00E12CB7"/>
    <w:rsid w:val="00E14A8F"/>
    <w:rsid w:val="00E24764"/>
    <w:rsid w:val="00E60D95"/>
    <w:rsid w:val="00EA278E"/>
    <w:rsid w:val="00ED43E3"/>
    <w:rsid w:val="00F1671F"/>
    <w:rsid w:val="00F51E7C"/>
    <w:rsid w:val="00F7208C"/>
    <w:rsid w:val="00F87ED6"/>
    <w:rsid w:val="00FD5A54"/>
    <w:rsid w:val="00FF60A2"/>
    <w:rsid w:val="04F33893"/>
    <w:rsid w:val="07641BF1"/>
    <w:rsid w:val="08FC4A20"/>
    <w:rsid w:val="0985616F"/>
    <w:rsid w:val="0BE50122"/>
    <w:rsid w:val="0F397451"/>
    <w:rsid w:val="14D34D13"/>
    <w:rsid w:val="169C60BF"/>
    <w:rsid w:val="210F7B0B"/>
    <w:rsid w:val="23C63240"/>
    <w:rsid w:val="2A6C6853"/>
    <w:rsid w:val="3CEF7692"/>
    <w:rsid w:val="3F7658FC"/>
    <w:rsid w:val="422D0764"/>
    <w:rsid w:val="4C673CE6"/>
    <w:rsid w:val="4FA83531"/>
    <w:rsid w:val="511F27BB"/>
    <w:rsid w:val="54FA42AE"/>
    <w:rsid w:val="5D860503"/>
    <w:rsid w:val="62F829C6"/>
    <w:rsid w:val="658508FF"/>
    <w:rsid w:val="67060033"/>
    <w:rsid w:val="671249D9"/>
    <w:rsid w:val="67232281"/>
    <w:rsid w:val="6AAD1FCF"/>
    <w:rsid w:val="6E183410"/>
    <w:rsid w:val="7341243B"/>
    <w:rsid w:val="78A439D7"/>
    <w:rsid w:val="7D535D8B"/>
    <w:rsid w:val="7DFB6D16"/>
    <w:rsid w:val="7FB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</w:rPr>
  </w:style>
  <w:style w:type="character" w:customStyle="1" w:styleId="8">
    <w:name w:val="Header Char"/>
    <w:basedOn w:val="6"/>
    <w:link w:val="4"/>
    <w:locked/>
    <w:uiPriority w:val="99"/>
    <w:rPr>
      <w:rFonts w:cs="Times New Roman"/>
      <w:sz w:val="18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825</Words>
  <Characters>926</Characters>
  <Lines>0</Lines>
  <Paragraphs>0</Paragraphs>
  <TotalTime>1</TotalTime>
  <ScaleCrop>false</ScaleCrop>
  <LinksUpToDate>false</LinksUpToDate>
  <CharactersWithSpaces>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2018-09-29T15:00:00Z</dcterms:created>
  <dc:creator>冯妍妍/预算绩效管理处（行资处）/湖北省财政厅</dc:creator>
  <cp:lastModifiedBy>WPS_1609377922</cp:lastModifiedBy>
  <cp:lastPrinted>2018-09-30T02:13:00Z</cp:lastPrinted>
  <dcterms:modified xsi:type="dcterms:W3CDTF">2024-12-17T02:42:15Z</dcterms:modified>
  <dc:title>附件6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F50357A0CC3F466098C39503B6D0FDA3_12</vt:lpwstr>
  </property>
</Properties>
</file>