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60D74"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eastAsia="黑体"/>
          <w:bCs/>
          <w:sz w:val="32"/>
          <w:szCs w:val="32"/>
        </w:rPr>
        <w:t xml:space="preserve">附件5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</w:p>
    <w:p w14:paraId="2B7F104C">
      <w:pPr>
        <w:spacing w:line="560" w:lineRule="exact"/>
        <w:rPr>
          <w:rFonts w:ascii="仿宋" w:hAnsi="仿宋" w:eastAsia="仿宋" w:cs="仿宋"/>
          <w:b/>
          <w:sz w:val="32"/>
          <w:szCs w:val="32"/>
        </w:rPr>
      </w:pPr>
    </w:p>
    <w:p w14:paraId="0F9EDB37">
      <w:pPr>
        <w:spacing w:line="560" w:lineRule="exact"/>
        <w:ind w:firstLine="1320" w:firstLineChars="300"/>
        <w:rPr>
          <w:rFonts w:ascii="黑体" w:hAnsi="黑体" w:eastAsia="黑体" w:cs="方正小标宋_GBK"/>
          <w:bCs/>
          <w:sz w:val="44"/>
          <w:szCs w:val="44"/>
        </w:rPr>
      </w:pPr>
      <w:r>
        <w:rPr>
          <w:rFonts w:hint="eastAsia" w:ascii="黑体" w:hAnsi="黑体" w:eastAsia="黑体" w:cs="方正小标宋简体"/>
          <w:bCs/>
          <w:sz w:val="44"/>
          <w:szCs w:val="44"/>
          <w:lang w:eastAsia="zh-CN"/>
        </w:rPr>
        <w:t>随州</w:t>
      </w:r>
      <w:r>
        <w:rPr>
          <w:rFonts w:hint="eastAsia" w:ascii="黑体" w:hAnsi="黑体" w:eastAsia="黑体" w:cs="方正小标宋简体"/>
          <w:bCs/>
          <w:sz w:val="44"/>
          <w:szCs w:val="44"/>
        </w:rPr>
        <w:t>市绿色建筑标识预评价工作程序</w:t>
      </w:r>
    </w:p>
    <w:p w14:paraId="543237C7">
      <w:pPr>
        <w:spacing w:line="56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</w:p>
    <w:p w14:paraId="2BCC0B2D">
      <w:pPr>
        <w:adjustRightInd w:val="0"/>
        <w:snapToGrid w:val="0"/>
        <w:spacing w:line="360" w:lineRule="auto"/>
        <w:ind w:firstLine="800" w:firstLineChars="25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第一条 绿色建筑标识预评价应与建筑工程施工图设计文件审查同步进行，由建设单位提出，鼓励设计和咨询等相关单位共同参与申报。</w:t>
      </w:r>
    </w:p>
    <w:p w14:paraId="72A9E763">
      <w:pPr>
        <w:adjustRightInd w:val="0"/>
        <w:snapToGrid w:val="0"/>
        <w:spacing w:line="360" w:lineRule="auto"/>
        <w:ind w:firstLine="800" w:firstLineChars="25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第二条 绿色建筑标识预评价程序需经申报、审查、公示、公告等环节。审查包括形式审查和专家评审。预评价工作流程为：受理申报-初审推荐-形式审查-专家审查-公示公告。</w:t>
      </w:r>
    </w:p>
    <w:p w14:paraId="3C9819A9">
      <w:pPr>
        <w:adjustRightInd w:val="0"/>
        <w:snapToGrid w:val="0"/>
        <w:spacing w:line="360" w:lineRule="auto"/>
        <w:ind w:firstLine="800" w:firstLineChars="25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第三条 申报绿色建筑标识预评价的项目应向市节能中心提供申报材料，并对材料的真实性、准确性和完整性负责。申报材料应包括以下内容：</w:t>
      </w:r>
    </w:p>
    <w:p w14:paraId="67A4BE32">
      <w:pPr>
        <w:adjustRightInd w:val="0"/>
        <w:snapToGrid w:val="0"/>
        <w:spacing w:line="360" w:lineRule="auto"/>
        <w:ind w:firstLine="800" w:firstLineChars="25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（一）绿色建筑标识预评价申报承诺书、申报书和自评估报告；</w:t>
      </w:r>
    </w:p>
    <w:p w14:paraId="5B8422F6">
      <w:pPr>
        <w:adjustRightInd w:val="0"/>
        <w:snapToGrid w:val="0"/>
        <w:spacing w:line="360" w:lineRule="auto"/>
        <w:ind w:firstLine="800" w:firstLineChars="25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（二）申报单位简介、资质证书、统一社会信用代码证等；</w:t>
      </w:r>
    </w:p>
    <w:p w14:paraId="6F3D5B35">
      <w:pPr>
        <w:adjustRightInd w:val="0"/>
        <w:snapToGrid w:val="0"/>
        <w:spacing w:line="360" w:lineRule="auto"/>
        <w:ind w:firstLine="800" w:firstLineChars="25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（三）项目立项审批、规划许可文件、施工图、各专业计算书、节能设计专篇文件等。</w:t>
      </w:r>
    </w:p>
    <w:p w14:paraId="685B113E">
      <w:pPr>
        <w:adjustRightInd w:val="0"/>
        <w:snapToGrid w:val="0"/>
        <w:spacing w:line="360" w:lineRule="auto"/>
        <w:ind w:firstLine="800" w:firstLineChars="25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以上申报材料应提供电子版，其中绿色建筑标识预评价申报书和评估报告需提供2份纸质盖章版存档。</w:t>
      </w:r>
    </w:p>
    <w:p w14:paraId="34050AFB">
      <w:pPr>
        <w:adjustRightInd w:val="0"/>
        <w:snapToGrid w:val="0"/>
        <w:spacing w:line="360" w:lineRule="auto"/>
        <w:ind w:firstLine="800" w:firstLineChars="25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第四条 形式审查应在申报受理后5个工作日内完成，主要审查申报单位和项目是否具备申报条件、申报材料是否齐全、完整、有效，形式审查期间可要求申报单位补充一次材料。</w:t>
      </w:r>
    </w:p>
    <w:p w14:paraId="57930E66">
      <w:pPr>
        <w:adjustRightInd w:val="0"/>
        <w:snapToGrid w:val="0"/>
        <w:spacing w:line="360" w:lineRule="auto"/>
        <w:ind w:firstLine="800" w:firstLineChars="25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第五条 通过形式审查的绿色建筑标识预评价项目，由市节能中心组织专家进行专家评审，并在5个工作日内出具《专家评审报告》，其它规定按本细则第十五条执行。</w:t>
      </w:r>
    </w:p>
    <w:p w14:paraId="6772D86B">
      <w:pPr>
        <w:adjustRightInd w:val="0"/>
        <w:snapToGrid w:val="0"/>
        <w:spacing w:line="360" w:lineRule="auto"/>
        <w:ind w:firstLine="800" w:firstLineChars="25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第六条 通过专家审查的项目，由市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自然资源和城乡建设</w:t>
      </w:r>
      <w:r>
        <w:rPr>
          <w:rFonts w:hint="eastAsia" w:ascii="仿宋_GB2312" w:eastAsia="仿宋_GB2312"/>
          <w:kern w:val="0"/>
          <w:sz w:val="32"/>
          <w:szCs w:val="32"/>
        </w:rPr>
        <w:t>局予以公示。公示内容包括项目所在地、类型、名称、申报单位、绿色建筑预评价星级和关键技术指标等。公示期为7个工作日，对公示项目的署名书面意见必须核实情况，由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市自然资源和城乡建设</w:t>
      </w:r>
      <w:r>
        <w:rPr>
          <w:rFonts w:hint="eastAsia" w:ascii="仿宋_GB2312" w:eastAsia="仿宋_GB2312"/>
          <w:kern w:val="0"/>
          <w:sz w:val="32"/>
          <w:szCs w:val="32"/>
        </w:rPr>
        <w:t>主管部门组织专家进行复查，并给出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处理意见。</w:t>
      </w:r>
    </w:p>
    <w:p w14:paraId="4F04E76F">
      <w:pPr>
        <w:adjustRightInd w:val="0"/>
        <w:snapToGrid w:val="0"/>
        <w:spacing w:line="360" w:lineRule="auto"/>
        <w:ind w:firstLine="800" w:firstLineChars="25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第七条 经公示无异议的项目，由市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自然资源和城乡建设</w:t>
      </w:r>
      <w:r>
        <w:rPr>
          <w:rFonts w:hint="eastAsia" w:ascii="仿宋_GB2312" w:eastAsia="仿宋_GB2312"/>
          <w:kern w:val="0"/>
          <w:sz w:val="32"/>
          <w:szCs w:val="32"/>
        </w:rPr>
        <w:t>局进行公告。</w:t>
      </w:r>
    </w:p>
    <w:p w14:paraId="6D2CF360">
      <w:pPr>
        <w:overflowPunct w:val="0"/>
        <w:spacing w:line="560" w:lineRule="exact"/>
        <w:ind w:firstLine="420" w:firstLineChars="200"/>
        <w:rPr>
          <w:u w:val="single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617CB"/>
    <w:rsid w:val="00031952"/>
    <w:rsid w:val="0014764D"/>
    <w:rsid w:val="001C0DF2"/>
    <w:rsid w:val="002C5161"/>
    <w:rsid w:val="002F033C"/>
    <w:rsid w:val="003A10FE"/>
    <w:rsid w:val="004359A5"/>
    <w:rsid w:val="0044504F"/>
    <w:rsid w:val="005F573F"/>
    <w:rsid w:val="0066008F"/>
    <w:rsid w:val="006702A3"/>
    <w:rsid w:val="00704546"/>
    <w:rsid w:val="00765D24"/>
    <w:rsid w:val="00886F4F"/>
    <w:rsid w:val="00BA1CA9"/>
    <w:rsid w:val="00D5547B"/>
    <w:rsid w:val="00EB594E"/>
    <w:rsid w:val="00FE6D91"/>
    <w:rsid w:val="030500F9"/>
    <w:rsid w:val="03944981"/>
    <w:rsid w:val="039C643E"/>
    <w:rsid w:val="04D72A30"/>
    <w:rsid w:val="05065208"/>
    <w:rsid w:val="06B608AA"/>
    <w:rsid w:val="092B09A0"/>
    <w:rsid w:val="09742BDB"/>
    <w:rsid w:val="0D8C6101"/>
    <w:rsid w:val="0DF35D70"/>
    <w:rsid w:val="0F4D3E7F"/>
    <w:rsid w:val="116C1E97"/>
    <w:rsid w:val="11804C77"/>
    <w:rsid w:val="124C7E4A"/>
    <w:rsid w:val="1317436F"/>
    <w:rsid w:val="14E135FC"/>
    <w:rsid w:val="156466D1"/>
    <w:rsid w:val="16FB32B8"/>
    <w:rsid w:val="17360BFF"/>
    <w:rsid w:val="177C7812"/>
    <w:rsid w:val="19FD53AA"/>
    <w:rsid w:val="1D5461E3"/>
    <w:rsid w:val="1E60356A"/>
    <w:rsid w:val="20410CB8"/>
    <w:rsid w:val="24822D59"/>
    <w:rsid w:val="24C648A1"/>
    <w:rsid w:val="26E40227"/>
    <w:rsid w:val="27CA21A3"/>
    <w:rsid w:val="289E3EB8"/>
    <w:rsid w:val="299F6DE9"/>
    <w:rsid w:val="2B2A2937"/>
    <w:rsid w:val="308F5675"/>
    <w:rsid w:val="30DC50E6"/>
    <w:rsid w:val="334B019C"/>
    <w:rsid w:val="335A2C3A"/>
    <w:rsid w:val="33845D39"/>
    <w:rsid w:val="372332A3"/>
    <w:rsid w:val="3A724E79"/>
    <w:rsid w:val="3A810D7E"/>
    <w:rsid w:val="3CB61F5B"/>
    <w:rsid w:val="3D40527D"/>
    <w:rsid w:val="3E7617CB"/>
    <w:rsid w:val="3F0F07EA"/>
    <w:rsid w:val="40F4390C"/>
    <w:rsid w:val="414B098A"/>
    <w:rsid w:val="41A4211D"/>
    <w:rsid w:val="42E93C2F"/>
    <w:rsid w:val="4475033C"/>
    <w:rsid w:val="44CD6AE3"/>
    <w:rsid w:val="4BCC0424"/>
    <w:rsid w:val="4BEC7A60"/>
    <w:rsid w:val="4EB550C4"/>
    <w:rsid w:val="5031788B"/>
    <w:rsid w:val="517D2DA8"/>
    <w:rsid w:val="524C3417"/>
    <w:rsid w:val="53891D22"/>
    <w:rsid w:val="546B08DD"/>
    <w:rsid w:val="55855285"/>
    <w:rsid w:val="55E80E82"/>
    <w:rsid w:val="56742278"/>
    <w:rsid w:val="577134AF"/>
    <w:rsid w:val="59F2266F"/>
    <w:rsid w:val="5A2C4806"/>
    <w:rsid w:val="5D5D6C67"/>
    <w:rsid w:val="5E815ADB"/>
    <w:rsid w:val="62D27780"/>
    <w:rsid w:val="63065065"/>
    <w:rsid w:val="65FF1943"/>
    <w:rsid w:val="69957076"/>
    <w:rsid w:val="6C187351"/>
    <w:rsid w:val="6CD230FE"/>
    <w:rsid w:val="6D67133C"/>
    <w:rsid w:val="6EE466B5"/>
    <w:rsid w:val="6F640E96"/>
    <w:rsid w:val="6FE8107A"/>
    <w:rsid w:val="7060211D"/>
    <w:rsid w:val="70C65B43"/>
    <w:rsid w:val="72391BB8"/>
    <w:rsid w:val="73F807DD"/>
    <w:rsid w:val="74A53D2A"/>
    <w:rsid w:val="7727704B"/>
    <w:rsid w:val="7A0E5486"/>
    <w:rsid w:val="7BE06B9F"/>
    <w:rsid w:val="7D572371"/>
    <w:rsid w:val="7DD71AF0"/>
    <w:rsid w:val="7E251E9D"/>
    <w:rsid w:val="7E7851F2"/>
    <w:rsid w:val="7F29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653</Words>
  <Characters>653</Characters>
  <Lines>4</Lines>
  <Paragraphs>1</Paragraphs>
  <TotalTime>3</TotalTime>
  <ScaleCrop>false</ScaleCrop>
  <LinksUpToDate>false</LinksUpToDate>
  <CharactersWithSpaces>664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2022-09-13T03:22:00Z</dcterms:created>
  <dc:creator>大学之道</dc:creator>
  <cp:lastModifiedBy>Administrator</cp:lastModifiedBy>
  <cp:lastPrinted>2024-07-17T06:36:00Z</cp:lastPrinted>
  <dcterms:modified xsi:type="dcterms:W3CDTF">2025-03-12T08:02:11Z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9EA7B4CA9CFA41699C4A9A4ADB52211F</vt:lpwstr>
  </property>
  <property fmtid="{D5CDD505-2E9C-101B-9397-08002B2CF9AE}" pid="4" name="KSOTemplateDocerSaveRecord">
    <vt:lpwstr>eyJoZGlkIjoiMGYxMTI3NjJjZTk1N2JlYTNiNDZkNWQ4YTVmZjUwODQifQ==</vt:lpwstr>
  </property>
</Properties>
</file>